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 cited 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Emery, Laura R., and Sarah L. Morgan. “The Application of Project-Based Learning in Bioinformatics Training.”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333333"/>
          <w:sz w:val="24"/>
          <w:szCs w:val="24"/>
          <w:rtl w:val="0"/>
        </w:rPr>
        <w:t xml:space="preserve">PLOS Computational Biology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, vol. 13, no. 8, 2017, doi:10.1371/journal.pcbi.1005620.</w:t>
      </w:r>
    </w:p>
    <w:p w:rsidR="00000000" w:rsidDel="00000000" w:rsidP="00000000" w:rsidRDefault="00000000" w:rsidRPr="00000000" w14:paraId="00000004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Habók, Anita, and Judit Nagy. “In-Service Teachers’ Perceptions of Project-Based Learning.”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333333"/>
          <w:sz w:val="24"/>
          <w:szCs w:val="24"/>
          <w:rtl w:val="0"/>
        </w:rPr>
        <w:t xml:space="preserve">SpringerPlus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, vol. 5, no. 1, 2016, doi:10.1186/s40064-016-1725-4.</w:t>
      </w:r>
    </w:p>
    <w:p w:rsidR="00000000" w:rsidDel="00000000" w:rsidP="00000000" w:rsidRDefault="00000000" w:rsidRPr="00000000" w14:paraId="00000005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Laelasari. “Self Regulated Learning Trough Project Base Learning on the Prospective Math Teacher.”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333333"/>
          <w:sz w:val="24"/>
          <w:szCs w:val="24"/>
          <w:rtl w:val="0"/>
        </w:rPr>
        <w:t xml:space="preserve">Journal of Physics: Conference Series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, vol. 983, 2018, p. 012156., doi:10.1088/1742-6596/983/1/012156.</w:t>
      </w:r>
    </w:p>
    <w:p w:rsidR="00000000" w:rsidDel="00000000" w:rsidP="00000000" w:rsidRDefault="00000000" w:rsidRPr="00000000" w14:paraId="00000006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Sung, Han-Yu, et al. “Effect of Learning Styles on Students Motivation and Learning Achievement in Digital Game-Based Learning.”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333333"/>
          <w:sz w:val="24"/>
          <w:szCs w:val="24"/>
          <w:rtl w:val="0"/>
        </w:rPr>
        <w:t xml:space="preserve">2012 IIAI International Conference on Advanced Applied Informatics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, 2012, doi:10.1109/iiai-aai.2012.59.</w:t>
      </w:r>
    </w:p>
    <w:p w:rsidR="00000000" w:rsidDel="00000000" w:rsidP="00000000" w:rsidRDefault="00000000" w:rsidRPr="00000000" w14:paraId="00000007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White, L. M. “1752 The Effect of a Real-World Learning Project on Students Knowledge Retention: A Comparative Study.”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333333"/>
          <w:sz w:val="24"/>
          <w:szCs w:val="24"/>
          <w:rtl w:val="0"/>
        </w:rPr>
        <w:t xml:space="preserve">Journal of Animal Science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, vol. 94, no. suppl_5, Jan. 2016, pp. 853–853., doi:10.2527/jam2016-1752.</w:t>
      </w:r>
    </w:p>
    <w:p w:rsidR="00000000" w:rsidDel="00000000" w:rsidP="00000000" w:rsidRDefault="00000000" w:rsidRPr="00000000" w14:paraId="00000008">
      <w:pPr>
        <w:shd w:fill="ffffff" w:val="clear"/>
        <w:spacing w:after="300" w:before="100" w:line="480" w:lineRule="auto"/>
        <w:ind w:left="620" w:hanging="320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Chun-Ming, Hung, Gwo-Jen Hwang, and Iwen Huang. "A Project-Based Digital Storytelling Approach for Improving Students' Learning Motivation, Problem-Solving Competence and Learning Achievement." Journal of Educational Technology &amp; Society, vol. 15, no. 4, 2012, pp. 368-79. ProQuest, https://search-proquest-com.proxy.libraries.uc.edu/docview/1287024902?accountid=2909.</w:t>
      </w:r>
    </w:p>
    <w:p w:rsidR="00000000" w:rsidDel="00000000" w:rsidP="00000000" w:rsidRDefault="00000000" w:rsidRPr="00000000" w14:paraId="00000009">
      <w:pPr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